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1019" w14:textId="77777777" w:rsidR="00DB002C" w:rsidRDefault="00DB002C"/>
    <w:p w14:paraId="2762101A" w14:textId="77777777" w:rsidR="00342EEF" w:rsidRDefault="00342EEF" w:rsidP="00DD3F69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</w:p>
    <w:p w14:paraId="2762101B" w14:textId="77777777" w:rsidR="00342EEF" w:rsidRDefault="00AE2396" w:rsidP="00DD3F69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DD3F69">
        <w:rPr>
          <w:sz w:val="24"/>
          <w:szCs w:val="24"/>
          <w:lang w:val="lt-LT"/>
        </w:rPr>
        <w:t>Projektas</w:t>
      </w:r>
    </w:p>
    <w:p w14:paraId="2762101C" w14:textId="77777777" w:rsidR="00DD3F69" w:rsidRDefault="00DD3F69" w:rsidP="00DD3F69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ROKIŠKIO RAJONO SAVIVALDYBĖS TARYBA</w:t>
      </w:r>
    </w:p>
    <w:p w14:paraId="2762101D" w14:textId="77777777" w:rsidR="00DD3F69" w:rsidRPr="00DD3F69" w:rsidRDefault="00DD3F69" w:rsidP="00DD3F69">
      <w:pPr>
        <w:tabs>
          <w:tab w:val="left" w:pos="851"/>
        </w:tabs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14:paraId="2762101E" w14:textId="77777777" w:rsidR="00DD3F69" w:rsidRDefault="00DD3F69" w:rsidP="00DD3F69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 P R E N D I M A S</w:t>
      </w:r>
    </w:p>
    <w:p w14:paraId="2762101F" w14:textId="141D6ECE" w:rsidR="00DD3F69" w:rsidRPr="00B83FEC" w:rsidRDefault="00DD3F69" w:rsidP="001F315D">
      <w:pPr>
        <w:jc w:val="center"/>
        <w:rPr>
          <w:lang w:val="lt-LT"/>
        </w:rPr>
      </w:pPr>
      <w:r w:rsidRPr="00B83FEC">
        <w:rPr>
          <w:b/>
          <w:sz w:val="24"/>
          <w:szCs w:val="24"/>
          <w:lang w:val="lt-LT"/>
        </w:rPr>
        <w:t xml:space="preserve">DĖL PRITARIMO </w:t>
      </w:r>
      <w:r w:rsidR="004F1703">
        <w:rPr>
          <w:b/>
          <w:sz w:val="24"/>
          <w:szCs w:val="24"/>
          <w:lang w:val="lt-LT"/>
        </w:rPr>
        <w:t xml:space="preserve">REORGANIZUOTI </w:t>
      </w:r>
      <w:r w:rsidR="00DE5F58">
        <w:rPr>
          <w:b/>
          <w:sz w:val="24"/>
          <w:szCs w:val="24"/>
          <w:lang w:val="lt-LT"/>
        </w:rPr>
        <w:t>AKCIN</w:t>
      </w:r>
      <w:r w:rsidR="004F1703">
        <w:rPr>
          <w:b/>
          <w:sz w:val="24"/>
          <w:szCs w:val="24"/>
          <w:lang w:val="lt-LT"/>
        </w:rPr>
        <w:t>Ę</w:t>
      </w:r>
      <w:r w:rsidR="004A520F">
        <w:rPr>
          <w:b/>
          <w:sz w:val="24"/>
          <w:szCs w:val="24"/>
          <w:lang w:val="lt-LT"/>
        </w:rPr>
        <w:t xml:space="preserve"> </w:t>
      </w:r>
      <w:r w:rsidR="00DE5F58">
        <w:rPr>
          <w:b/>
          <w:sz w:val="24"/>
          <w:szCs w:val="24"/>
          <w:lang w:val="lt-LT"/>
        </w:rPr>
        <w:t>BENDROV</w:t>
      </w:r>
      <w:r w:rsidR="004F1703">
        <w:rPr>
          <w:b/>
          <w:sz w:val="24"/>
          <w:szCs w:val="24"/>
          <w:lang w:val="lt-LT"/>
        </w:rPr>
        <w:t>Ę</w:t>
      </w:r>
      <w:r w:rsidR="00DE5F58">
        <w:rPr>
          <w:b/>
          <w:sz w:val="24"/>
          <w:szCs w:val="24"/>
          <w:lang w:val="lt-LT"/>
        </w:rPr>
        <w:t xml:space="preserve"> „ROKIŠKIO KOMUNALININKAS“</w:t>
      </w:r>
      <w:r w:rsidR="00DE5F58" w:rsidRPr="002A73CA">
        <w:rPr>
          <w:b/>
          <w:sz w:val="24"/>
          <w:szCs w:val="24"/>
          <w:lang w:val="lt-LT"/>
        </w:rPr>
        <w:t xml:space="preserve"> </w:t>
      </w:r>
      <w:r w:rsidR="00DE5F58">
        <w:rPr>
          <w:b/>
          <w:sz w:val="24"/>
          <w:szCs w:val="24"/>
          <w:lang w:val="lt-LT"/>
        </w:rPr>
        <w:t>IR</w:t>
      </w:r>
      <w:r w:rsidR="00DE5F58" w:rsidRPr="00DE5F58">
        <w:rPr>
          <w:b/>
          <w:sz w:val="24"/>
          <w:szCs w:val="24"/>
          <w:lang w:val="lt-LT"/>
        </w:rPr>
        <w:t xml:space="preserve"> </w:t>
      </w:r>
      <w:r w:rsidR="004F1703">
        <w:rPr>
          <w:b/>
          <w:sz w:val="24"/>
          <w:szCs w:val="24"/>
          <w:lang w:val="lt-LT"/>
        </w:rPr>
        <w:t xml:space="preserve">AKCINĘ BENDROVĘ </w:t>
      </w:r>
      <w:r w:rsidR="00DE5F58">
        <w:rPr>
          <w:b/>
          <w:sz w:val="24"/>
          <w:szCs w:val="24"/>
          <w:lang w:val="lt-LT"/>
        </w:rPr>
        <w:t>ROKIŠKIO BUTŲ ŪK</w:t>
      </w:r>
      <w:r w:rsidR="004F1703">
        <w:rPr>
          <w:b/>
          <w:sz w:val="24"/>
          <w:szCs w:val="24"/>
          <w:lang w:val="lt-LT"/>
        </w:rPr>
        <w:t>Į</w:t>
      </w:r>
      <w:r w:rsidR="001F315D">
        <w:rPr>
          <w:b/>
          <w:sz w:val="24"/>
          <w:szCs w:val="24"/>
          <w:lang w:val="lt-LT"/>
        </w:rPr>
        <w:t xml:space="preserve"> </w:t>
      </w:r>
    </w:p>
    <w:p w14:paraId="27621020" w14:textId="77777777" w:rsidR="001F315D" w:rsidRPr="00AE2396" w:rsidRDefault="001F315D" w:rsidP="001F315D">
      <w:pPr>
        <w:jc w:val="center"/>
        <w:rPr>
          <w:sz w:val="24"/>
          <w:szCs w:val="24"/>
          <w:lang w:val="lt-LT"/>
        </w:rPr>
      </w:pPr>
    </w:p>
    <w:p w14:paraId="27621021" w14:textId="77777777" w:rsidR="00DD3F69" w:rsidRPr="007D186B" w:rsidRDefault="00DD186E" w:rsidP="004962FE">
      <w:pPr>
        <w:jc w:val="center"/>
        <w:rPr>
          <w:sz w:val="24"/>
          <w:szCs w:val="24"/>
          <w:lang w:val="lt-LT"/>
        </w:rPr>
      </w:pPr>
      <w:r w:rsidRPr="007D186B">
        <w:rPr>
          <w:sz w:val="24"/>
          <w:szCs w:val="24"/>
          <w:lang w:val="lt-LT"/>
        </w:rPr>
        <w:t>2017 m. sausio</w:t>
      </w:r>
      <w:r w:rsidR="001F315D" w:rsidRPr="007D186B">
        <w:rPr>
          <w:sz w:val="24"/>
          <w:szCs w:val="24"/>
          <w:lang w:val="lt-LT"/>
        </w:rPr>
        <w:t xml:space="preserve"> 27</w:t>
      </w:r>
      <w:r w:rsidR="00DD3F69" w:rsidRPr="007D186B">
        <w:rPr>
          <w:sz w:val="24"/>
          <w:szCs w:val="24"/>
          <w:lang w:val="lt-LT"/>
        </w:rPr>
        <w:t xml:space="preserve"> d. Nr. TS-</w:t>
      </w:r>
    </w:p>
    <w:p w14:paraId="27621022" w14:textId="77777777" w:rsidR="00DD3F69" w:rsidRPr="007D186B" w:rsidRDefault="00DD3F69" w:rsidP="004962FE">
      <w:pPr>
        <w:jc w:val="center"/>
        <w:rPr>
          <w:sz w:val="24"/>
          <w:szCs w:val="24"/>
          <w:lang w:val="lt-LT"/>
        </w:rPr>
      </w:pPr>
      <w:r w:rsidRPr="007D186B">
        <w:rPr>
          <w:sz w:val="24"/>
          <w:szCs w:val="24"/>
          <w:lang w:val="lt-LT"/>
        </w:rPr>
        <w:t>Rokiškis</w:t>
      </w:r>
    </w:p>
    <w:p w14:paraId="27621023" w14:textId="77777777" w:rsidR="00DD3F69" w:rsidRPr="007D186B" w:rsidRDefault="00DD3F69" w:rsidP="004962FE">
      <w:pPr>
        <w:ind w:left="900"/>
        <w:jc w:val="both"/>
        <w:rPr>
          <w:lang w:val="lt-LT"/>
        </w:rPr>
      </w:pPr>
    </w:p>
    <w:p w14:paraId="27621024" w14:textId="77777777" w:rsidR="00DD3F69" w:rsidRPr="00AE2396" w:rsidRDefault="00DD3F69" w:rsidP="004962FE">
      <w:pPr>
        <w:ind w:left="900"/>
        <w:jc w:val="both"/>
        <w:rPr>
          <w:lang w:val="lt-LT"/>
        </w:rPr>
      </w:pPr>
    </w:p>
    <w:p w14:paraId="27621025" w14:textId="00B671F7" w:rsidR="00DD3F69" w:rsidRPr="00374AEF" w:rsidRDefault="00DD3F69" w:rsidP="004962FE">
      <w:pPr>
        <w:pStyle w:val="Default"/>
        <w:ind w:firstLine="851"/>
        <w:jc w:val="both"/>
      </w:pPr>
      <w:r>
        <w:t>Vadovaudamasi</w:t>
      </w:r>
      <w:r w:rsidR="004178A6" w:rsidRPr="004178A6">
        <w:t xml:space="preserve"> </w:t>
      </w:r>
      <w:r w:rsidR="004178A6">
        <w:t xml:space="preserve">Lietuvos Respublikos vietos savivaldos įstatymo 16 straipsnio 2 dalies 21 punktu, </w:t>
      </w:r>
      <w:r>
        <w:t xml:space="preserve">Lietuvos Respublikos </w:t>
      </w:r>
      <w:r w:rsidR="001F315D">
        <w:t>akcinių be</w:t>
      </w:r>
      <w:r w:rsidR="00B041CF">
        <w:t xml:space="preserve">ndrovių įstatymo </w:t>
      </w:r>
      <w:r w:rsidR="007D5431">
        <w:t>61, 62, 63</w:t>
      </w:r>
      <w:r w:rsidR="00B041CF">
        <w:t xml:space="preserve"> straipsniais</w:t>
      </w:r>
      <w:r w:rsidR="00112F89">
        <w:t>,</w:t>
      </w:r>
      <w:r w:rsidR="004178A6">
        <w:t xml:space="preserve"> </w:t>
      </w:r>
      <w:r>
        <w:t xml:space="preserve">Rokiškio rajono savivaldybės tarybos </w:t>
      </w:r>
      <w:r w:rsidR="000C2730">
        <w:rPr>
          <w:lang w:eastAsia="ar-SA"/>
        </w:rPr>
        <w:t xml:space="preserve">2007 m. gruodžio </w:t>
      </w:r>
      <w:r w:rsidRPr="00374AEF">
        <w:rPr>
          <w:lang w:eastAsia="ar-SA"/>
        </w:rPr>
        <w:t>7 d. sprendimu Nr. TS-1</w:t>
      </w:r>
      <w:r w:rsidR="000C2730">
        <w:rPr>
          <w:lang w:eastAsia="ar-SA"/>
        </w:rPr>
        <w:t>3.181</w:t>
      </w:r>
      <w:r w:rsidRPr="00374AEF">
        <w:t xml:space="preserve"> ,,Dėl</w:t>
      </w:r>
      <w:r w:rsidR="000C2730">
        <w:t xml:space="preserve"> savivaldybės turtinių ir neturtinių teisių įgyvendinimo akcinėse bendrovėse, uždarosiose akcinėse bendrovėse ir viešosiose įstaigose“,</w:t>
      </w:r>
      <w:r w:rsidRPr="00374AEF">
        <w:t xml:space="preserve"> Rokiškio rajono savivaldybės </w:t>
      </w:r>
      <w:r w:rsidR="000C2730">
        <w:t>administracijos direktoriaus 2012</w:t>
      </w:r>
      <w:r w:rsidR="00112F89">
        <w:t xml:space="preserve"> m. rugsėjo 20 d. įsakymu Nr. AV-801 patvirtintų</w:t>
      </w:r>
      <w:r w:rsidR="000C2730">
        <w:t xml:space="preserve"> Atstovavimo Rokiškio rajono savivaldybei akcinėse bendrovėse</w:t>
      </w:r>
      <w:r w:rsidR="00112F89">
        <w:t xml:space="preserve"> ir uždarosiose akcinėse bendrovėse taisyklių 19 punktu,</w:t>
      </w:r>
      <w:r>
        <w:t xml:space="preserve"> </w:t>
      </w:r>
      <w:r w:rsidRPr="00374AEF">
        <w:t>Rokiškio rajono savivaldybės taryba</w:t>
      </w:r>
      <w:r>
        <w:t xml:space="preserve">  </w:t>
      </w:r>
      <w:r w:rsidRPr="00374AEF">
        <w:t>n u s p r e n d ž i a:</w:t>
      </w:r>
    </w:p>
    <w:p w14:paraId="27621026" w14:textId="503AE275" w:rsidR="00DD3F69" w:rsidRPr="007D186B" w:rsidRDefault="00483F8F" w:rsidP="004962FE">
      <w:pPr>
        <w:ind w:firstLine="851"/>
        <w:jc w:val="both"/>
        <w:rPr>
          <w:sz w:val="24"/>
          <w:szCs w:val="24"/>
          <w:lang w:val="lt-LT"/>
        </w:rPr>
      </w:pPr>
      <w:r w:rsidRPr="00AE2396">
        <w:rPr>
          <w:sz w:val="24"/>
          <w:szCs w:val="24"/>
          <w:lang w:val="lt-LT"/>
        </w:rPr>
        <w:t xml:space="preserve">1. </w:t>
      </w:r>
      <w:r w:rsidR="00DD3F69" w:rsidRPr="007D186B">
        <w:rPr>
          <w:sz w:val="24"/>
          <w:szCs w:val="24"/>
          <w:lang w:val="lt-LT"/>
        </w:rPr>
        <w:t xml:space="preserve">Pritarti </w:t>
      </w:r>
      <w:r w:rsidR="00843C01">
        <w:rPr>
          <w:sz w:val="24"/>
          <w:szCs w:val="24"/>
          <w:lang w:val="lt-LT"/>
        </w:rPr>
        <w:t xml:space="preserve">reorganizuoti </w:t>
      </w:r>
      <w:r w:rsidR="00DE5F58" w:rsidRPr="007D186B">
        <w:rPr>
          <w:sz w:val="24"/>
          <w:szCs w:val="24"/>
          <w:lang w:val="lt-LT"/>
        </w:rPr>
        <w:t>akcin</w:t>
      </w:r>
      <w:r w:rsidR="00843C01">
        <w:rPr>
          <w:sz w:val="24"/>
          <w:szCs w:val="24"/>
          <w:lang w:val="lt-LT"/>
        </w:rPr>
        <w:t>ę</w:t>
      </w:r>
      <w:r w:rsidR="00DE5F58" w:rsidRPr="007D186B">
        <w:rPr>
          <w:sz w:val="24"/>
          <w:szCs w:val="24"/>
          <w:lang w:val="lt-LT"/>
        </w:rPr>
        <w:t xml:space="preserve"> bendrov</w:t>
      </w:r>
      <w:r w:rsidR="00843C01">
        <w:rPr>
          <w:sz w:val="24"/>
          <w:szCs w:val="24"/>
          <w:lang w:val="lt-LT"/>
        </w:rPr>
        <w:t>ę</w:t>
      </w:r>
      <w:r w:rsidR="00DE5F58" w:rsidRPr="007D186B">
        <w:rPr>
          <w:sz w:val="24"/>
          <w:szCs w:val="24"/>
          <w:lang w:val="lt-LT"/>
        </w:rPr>
        <w:t xml:space="preserve"> </w:t>
      </w:r>
      <w:r w:rsidR="00112F89" w:rsidRPr="007D186B">
        <w:rPr>
          <w:sz w:val="24"/>
          <w:szCs w:val="24"/>
          <w:lang w:val="lt-LT"/>
        </w:rPr>
        <w:t>,,Rokiškio komunalininkas“</w:t>
      </w:r>
      <w:r w:rsidR="00881704" w:rsidRPr="007D186B">
        <w:rPr>
          <w:sz w:val="24"/>
          <w:szCs w:val="24"/>
          <w:lang w:val="lt-LT"/>
        </w:rPr>
        <w:t xml:space="preserve"> (kodas 173000664)</w:t>
      </w:r>
      <w:r w:rsidR="00112F89" w:rsidRPr="007D186B">
        <w:rPr>
          <w:sz w:val="24"/>
          <w:szCs w:val="24"/>
          <w:lang w:val="lt-LT"/>
        </w:rPr>
        <w:t xml:space="preserve"> </w:t>
      </w:r>
      <w:r w:rsidR="00DE5F58" w:rsidRPr="007D186B">
        <w:rPr>
          <w:sz w:val="24"/>
          <w:szCs w:val="24"/>
          <w:lang w:val="lt-LT"/>
        </w:rPr>
        <w:t xml:space="preserve">ir </w:t>
      </w:r>
      <w:r w:rsidR="00843C01" w:rsidRPr="007D186B">
        <w:rPr>
          <w:sz w:val="24"/>
          <w:szCs w:val="24"/>
          <w:lang w:val="lt-LT"/>
        </w:rPr>
        <w:t>akcin</w:t>
      </w:r>
      <w:r w:rsidR="00843C01">
        <w:rPr>
          <w:sz w:val="24"/>
          <w:szCs w:val="24"/>
          <w:lang w:val="lt-LT"/>
        </w:rPr>
        <w:t>ę</w:t>
      </w:r>
      <w:r w:rsidR="00843C01" w:rsidRPr="007D186B">
        <w:rPr>
          <w:sz w:val="24"/>
          <w:szCs w:val="24"/>
          <w:lang w:val="lt-LT"/>
        </w:rPr>
        <w:t xml:space="preserve"> bendrov</w:t>
      </w:r>
      <w:r w:rsidR="00843C01">
        <w:rPr>
          <w:sz w:val="24"/>
          <w:szCs w:val="24"/>
          <w:lang w:val="lt-LT"/>
        </w:rPr>
        <w:t>ę</w:t>
      </w:r>
      <w:r w:rsidR="00843C01" w:rsidRPr="007D186B">
        <w:rPr>
          <w:sz w:val="24"/>
          <w:szCs w:val="24"/>
          <w:lang w:val="lt-LT"/>
        </w:rPr>
        <w:t xml:space="preserve"> </w:t>
      </w:r>
      <w:r w:rsidR="00DE5F58" w:rsidRPr="007D186B">
        <w:rPr>
          <w:sz w:val="24"/>
          <w:szCs w:val="24"/>
          <w:lang w:val="lt-LT"/>
        </w:rPr>
        <w:t>Rokiškio butų ūk</w:t>
      </w:r>
      <w:r w:rsidR="00843C01">
        <w:rPr>
          <w:sz w:val="24"/>
          <w:szCs w:val="24"/>
          <w:lang w:val="lt-LT"/>
        </w:rPr>
        <w:t>į</w:t>
      </w:r>
      <w:r w:rsidR="006A2401" w:rsidRPr="007D186B">
        <w:rPr>
          <w:sz w:val="24"/>
          <w:szCs w:val="24"/>
          <w:lang w:val="lt-LT"/>
        </w:rPr>
        <w:t xml:space="preserve"> (kodas 173001047)</w:t>
      </w:r>
      <w:r w:rsidRPr="007D186B">
        <w:rPr>
          <w:sz w:val="24"/>
          <w:szCs w:val="24"/>
          <w:lang w:val="lt-LT"/>
        </w:rPr>
        <w:t>,</w:t>
      </w:r>
      <w:r w:rsidR="00112F89" w:rsidRPr="007D186B">
        <w:rPr>
          <w:sz w:val="24"/>
          <w:szCs w:val="24"/>
          <w:lang w:val="lt-LT"/>
        </w:rPr>
        <w:t xml:space="preserve"> </w:t>
      </w:r>
      <w:r w:rsidRPr="007D186B">
        <w:rPr>
          <w:sz w:val="24"/>
          <w:szCs w:val="24"/>
          <w:lang w:val="lt-LT"/>
        </w:rPr>
        <w:t xml:space="preserve">prijungiant </w:t>
      </w:r>
      <w:r w:rsidR="00DE5F58" w:rsidRPr="007D186B">
        <w:rPr>
          <w:sz w:val="24"/>
          <w:szCs w:val="24"/>
          <w:lang w:val="lt-LT"/>
        </w:rPr>
        <w:t>akcinę bendrovę Rokiškio butų ūk</w:t>
      </w:r>
      <w:r w:rsidR="00843C01">
        <w:rPr>
          <w:sz w:val="24"/>
          <w:szCs w:val="24"/>
          <w:lang w:val="lt-LT"/>
        </w:rPr>
        <w:t>į</w:t>
      </w:r>
      <w:r w:rsidRPr="007D186B">
        <w:rPr>
          <w:sz w:val="24"/>
          <w:szCs w:val="24"/>
          <w:lang w:val="lt-LT"/>
        </w:rPr>
        <w:t xml:space="preserve"> prie akcinės bendrovės ,,Rokiškio komunalininkas“  teisės aktų nustatyta tvarka.</w:t>
      </w:r>
    </w:p>
    <w:p w14:paraId="27621027" w14:textId="77777777" w:rsidR="002247EA" w:rsidRDefault="00483F8F" w:rsidP="002247EA">
      <w:pPr>
        <w:ind w:firstLine="851"/>
        <w:jc w:val="both"/>
        <w:rPr>
          <w:sz w:val="24"/>
          <w:szCs w:val="24"/>
          <w:lang w:val="lt-LT"/>
        </w:rPr>
      </w:pPr>
      <w:r w:rsidRPr="007D186B">
        <w:rPr>
          <w:sz w:val="24"/>
          <w:szCs w:val="24"/>
          <w:lang w:val="lt-LT"/>
        </w:rPr>
        <w:t>2. Įgalioti</w:t>
      </w:r>
      <w:r w:rsidR="00443700" w:rsidRPr="007D186B">
        <w:rPr>
          <w:sz w:val="24"/>
          <w:szCs w:val="24"/>
          <w:lang w:val="lt-LT"/>
        </w:rPr>
        <w:t xml:space="preserve"> (su teise perįgalioti</w:t>
      </w:r>
      <w:r w:rsidR="00443700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 Rokiškio rajono savivaldybės administracijos direktorių  dalyvauti bendrovių visuotiniuose akcininkų susirinkimu</w:t>
      </w:r>
      <w:r w:rsidR="002A73CA">
        <w:rPr>
          <w:sz w:val="24"/>
          <w:szCs w:val="24"/>
          <w:lang w:val="lt-LT"/>
        </w:rPr>
        <w:t>ose ir balsuoti 1 punkte išdėst</w:t>
      </w:r>
      <w:r w:rsidR="00DE5F58">
        <w:rPr>
          <w:sz w:val="24"/>
          <w:szCs w:val="24"/>
          <w:lang w:val="lt-LT"/>
        </w:rPr>
        <w:t>ytu klausimu</w:t>
      </w:r>
      <w:r>
        <w:rPr>
          <w:sz w:val="24"/>
          <w:szCs w:val="24"/>
          <w:lang w:val="lt-LT"/>
        </w:rPr>
        <w:t xml:space="preserve"> </w:t>
      </w:r>
      <w:r w:rsidR="002A73CA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>už</w:t>
      </w:r>
      <w:r w:rsidR="002A73CA">
        <w:rPr>
          <w:sz w:val="24"/>
          <w:szCs w:val="24"/>
          <w:lang w:val="lt-LT"/>
        </w:rPr>
        <w:t>“.</w:t>
      </w:r>
    </w:p>
    <w:p w14:paraId="27621028" w14:textId="77777777" w:rsidR="00DD3F69" w:rsidRPr="00500ABD" w:rsidRDefault="00DD3F69" w:rsidP="002247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27621029" w14:textId="77777777" w:rsidR="00DD3F69" w:rsidRDefault="00DD3F69" w:rsidP="004962FE">
      <w:pPr>
        <w:jc w:val="both"/>
        <w:rPr>
          <w:sz w:val="24"/>
          <w:szCs w:val="24"/>
          <w:lang w:val="lt-LT"/>
        </w:rPr>
      </w:pPr>
    </w:p>
    <w:p w14:paraId="2762102A" w14:textId="77777777" w:rsidR="00DD3F69" w:rsidRPr="00AE2396" w:rsidRDefault="00DD3F69" w:rsidP="004962FE">
      <w:pPr>
        <w:ind w:left="360"/>
        <w:jc w:val="both"/>
        <w:rPr>
          <w:sz w:val="24"/>
          <w:szCs w:val="24"/>
          <w:lang w:val="lt-LT"/>
        </w:rPr>
      </w:pPr>
    </w:p>
    <w:p w14:paraId="2762102B" w14:textId="77777777" w:rsidR="00DD3F69" w:rsidRPr="00AE2396" w:rsidRDefault="00DD3F69" w:rsidP="004962FE">
      <w:pPr>
        <w:jc w:val="both"/>
        <w:rPr>
          <w:sz w:val="24"/>
          <w:szCs w:val="24"/>
          <w:lang w:val="lt-LT"/>
        </w:rPr>
      </w:pPr>
    </w:p>
    <w:p w14:paraId="2762102C" w14:textId="77777777" w:rsidR="00DD3F69" w:rsidRDefault="00DD3F69" w:rsidP="004962FE">
      <w:pPr>
        <w:pStyle w:val="Pagrindiniotekstotrauka3"/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762102D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  <w:t xml:space="preserve">          Antanas Vagonis</w:t>
      </w:r>
    </w:p>
    <w:p w14:paraId="2762102E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2762102F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0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1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2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3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4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5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6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6A50B593" w14:textId="77777777" w:rsidR="00E40018" w:rsidRDefault="00E40018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3552BF04" w14:textId="77777777" w:rsidR="00E40018" w:rsidRDefault="00E40018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4276C489" w14:textId="77777777" w:rsidR="00E40018" w:rsidRDefault="00E40018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615E8B91" w14:textId="77777777" w:rsidR="00E40018" w:rsidRDefault="00E40018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031D24AD" w14:textId="77777777" w:rsidR="00E40018" w:rsidRDefault="00E40018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7" w14:textId="77777777" w:rsidR="00DD3F69" w:rsidRDefault="00DD3F69" w:rsidP="004962FE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</w:p>
    <w:p w14:paraId="2762103F" w14:textId="723EB272" w:rsidR="00802BEC" w:rsidRDefault="002A73CA" w:rsidP="00E40018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Julė </w:t>
      </w:r>
      <w:proofErr w:type="spellStart"/>
      <w:r>
        <w:rPr>
          <w:sz w:val="24"/>
          <w:szCs w:val="24"/>
          <w:lang w:val="lt-LT"/>
        </w:rPr>
        <w:t>Bražionienė</w:t>
      </w:r>
      <w:proofErr w:type="spellEnd"/>
    </w:p>
    <w:p w14:paraId="1014C303" w14:textId="77777777" w:rsidR="00E40018" w:rsidRPr="00E40018" w:rsidRDefault="00E40018" w:rsidP="00E40018">
      <w:pPr>
        <w:tabs>
          <w:tab w:val="left" w:pos="851"/>
          <w:tab w:val="left" w:pos="6480"/>
        </w:tabs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27621045" w14:textId="77777777" w:rsidR="00051E6C" w:rsidRPr="006E3D5D" w:rsidRDefault="00051E6C" w:rsidP="00051E6C">
      <w:pPr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27621046" w14:textId="77777777" w:rsidR="00051E6C" w:rsidRPr="006E3D5D" w:rsidRDefault="00051E6C" w:rsidP="00051E6C">
      <w:pPr>
        <w:jc w:val="both"/>
        <w:rPr>
          <w:sz w:val="24"/>
          <w:szCs w:val="24"/>
          <w:lang w:val="lt-LT"/>
        </w:rPr>
      </w:pPr>
    </w:p>
    <w:p w14:paraId="27621047" w14:textId="2987B855" w:rsidR="00051E6C" w:rsidRDefault="00051E6C" w:rsidP="00051E6C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4F1703" w:rsidRPr="00B83FEC">
        <w:rPr>
          <w:b/>
          <w:sz w:val="24"/>
          <w:szCs w:val="24"/>
          <w:lang w:val="lt-LT"/>
        </w:rPr>
        <w:t xml:space="preserve">DĖL PRITARIMO </w:t>
      </w:r>
      <w:r w:rsidR="004F1703">
        <w:rPr>
          <w:b/>
          <w:sz w:val="24"/>
          <w:szCs w:val="24"/>
          <w:lang w:val="lt-LT"/>
        </w:rPr>
        <w:t>REORGANIZUOTI AKCINĘ BENDROVĘ „ROKIŠKIO KOMUNALININKAS“</w:t>
      </w:r>
      <w:r w:rsidR="004F1703" w:rsidRPr="002A73CA">
        <w:rPr>
          <w:b/>
          <w:sz w:val="24"/>
          <w:szCs w:val="24"/>
          <w:lang w:val="lt-LT"/>
        </w:rPr>
        <w:t xml:space="preserve"> </w:t>
      </w:r>
      <w:r w:rsidR="004F1703">
        <w:rPr>
          <w:b/>
          <w:sz w:val="24"/>
          <w:szCs w:val="24"/>
          <w:lang w:val="lt-LT"/>
        </w:rPr>
        <w:t>IR</w:t>
      </w:r>
      <w:r w:rsidR="004F1703" w:rsidRPr="00DE5F58">
        <w:rPr>
          <w:b/>
          <w:sz w:val="24"/>
          <w:szCs w:val="24"/>
          <w:lang w:val="lt-LT"/>
        </w:rPr>
        <w:t xml:space="preserve"> </w:t>
      </w:r>
      <w:r w:rsidR="004F1703">
        <w:rPr>
          <w:b/>
          <w:sz w:val="24"/>
          <w:szCs w:val="24"/>
          <w:lang w:val="lt-LT"/>
        </w:rPr>
        <w:t>AKCINĘ BENDROVĘ ROKIŠKIO BUTŲ ŪKĮ</w:t>
      </w:r>
      <w:r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27621048" w14:textId="77777777" w:rsidR="00F72CDD" w:rsidRPr="006E3D5D" w:rsidRDefault="00F72CDD" w:rsidP="00051E6C">
      <w:pPr>
        <w:jc w:val="center"/>
        <w:rPr>
          <w:sz w:val="24"/>
          <w:szCs w:val="24"/>
          <w:lang w:val="lt-LT"/>
        </w:rPr>
      </w:pPr>
    </w:p>
    <w:p w14:paraId="27621049" w14:textId="77777777" w:rsidR="00051E6C" w:rsidRPr="00F72CDD" w:rsidRDefault="00051E6C" w:rsidP="00F07409">
      <w:pPr>
        <w:tabs>
          <w:tab w:val="left" w:pos="709"/>
        </w:tabs>
        <w:ind w:firstLine="709"/>
        <w:jc w:val="both"/>
        <w:rPr>
          <w:b/>
          <w:sz w:val="24"/>
          <w:szCs w:val="24"/>
          <w:lang w:val="lt-LT"/>
        </w:rPr>
      </w:pPr>
      <w:r w:rsidRPr="00F72CD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762104A" w14:textId="21447CBB" w:rsidR="008C6C1F" w:rsidRPr="00804EB6" w:rsidRDefault="008C6C1F" w:rsidP="008C6C1F">
      <w:pPr>
        <w:ind w:firstLine="720"/>
        <w:jc w:val="both"/>
        <w:rPr>
          <w:sz w:val="24"/>
          <w:szCs w:val="24"/>
          <w:lang w:val="lt-LT"/>
        </w:rPr>
      </w:pPr>
      <w:r w:rsidRPr="00804EB6">
        <w:rPr>
          <w:sz w:val="24"/>
          <w:szCs w:val="24"/>
          <w:lang w:val="lt-LT"/>
        </w:rPr>
        <w:t>Siekiant padidinti bendrovių veiklos efektyvumą, optimizuoti valdymą, sumažinti administracines išlaidas, šių bendrovių pagrindin</w:t>
      </w:r>
      <w:r w:rsidR="00F07409">
        <w:rPr>
          <w:sz w:val="24"/>
          <w:szCs w:val="24"/>
          <w:lang w:val="lt-LT"/>
        </w:rPr>
        <w:t>ė</w:t>
      </w:r>
      <w:r w:rsidRPr="00804EB6">
        <w:rPr>
          <w:sz w:val="24"/>
          <w:szCs w:val="24"/>
          <w:lang w:val="lt-LT"/>
        </w:rPr>
        <w:t xml:space="preserve"> akcinink</w:t>
      </w:r>
      <w:r w:rsidR="00F07409">
        <w:rPr>
          <w:sz w:val="24"/>
          <w:szCs w:val="24"/>
          <w:lang w:val="lt-LT"/>
        </w:rPr>
        <w:t>ė</w:t>
      </w:r>
      <w:r w:rsidRPr="00804EB6">
        <w:rPr>
          <w:sz w:val="24"/>
          <w:szCs w:val="24"/>
          <w:lang w:val="lt-LT"/>
        </w:rPr>
        <w:t xml:space="preserve"> Rokiškio rajono savivaldybė siūlo reorganizuoti AB ,,Rokiškio komunalininkas</w:t>
      </w:r>
      <w:r w:rsidR="00F07409">
        <w:rPr>
          <w:sz w:val="24"/>
          <w:szCs w:val="24"/>
          <w:lang w:val="lt-LT"/>
        </w:rPr>
        <w:t>“</w:t>
      </w:r>
      <w:r w:rsidRPr="00804EB6">
        <w:rPr>
          <w:sz w:val="24"/>
          <w:szCs w:val="24"/>
          <w:lang w:val="lt-LT"/>
        </w:rPr>
        <w:t xml:space="preserve"> ir AB Rokiškio butų ūk</w:t>
      </w:r>
      <w:r w:rsidR="0039601E">
        <w:rPr>
          <w:sz w:val="24"/>
          <w:szCs w:val="24"/>
          <w:lang w:val="lt-LT"/>
        </w:rPr>
        <w:t>į</w:t>
      </w:r>
      <w:r w:rsidRPr="00804EB6">
        <w:rPr>
          <w:sz w:val="24"/>
          <w:szCs w:val="24"/>
          <w:lang w:val="lt-LT"/>
        </w:rPr>
        <w:t xml:space="preserve"> ir prie didesnės akcinės bendrovės ,,Rokiškio komunalininkas“ (metinės pajamos –</w:t>
      </w:r>
      <w:r w:rsidR="00C5402E">
        <w:rPr>
          <w:sz w:val="24"/>
          <w:szCs w:val="24"/>
          <w:lang w:val="lt-LT"/>
        </w:rPr>
        <w:t xml:space="preserve">2075,0 </w:t>
      </w:r>
      <w:r w:rsidRPr="00804EB6">
        <w:rPr>
          <w:sz w:val="24"/>
          <w:szCs w:val="24"/>
          <w:lang w:val="lt-LT"/>
        </w:rPr>
        <w:t>tūks</w:t>
      </w:r>
      <w:r w:rsidR="00C5402E">
        <w:rPr>
          <w:sz w:val="24"/>
          <w:szCs w:val="24"/>
          <w:lang w:val="lt-LT"/>
        </w:rPr>
        <w:t>t. Eur, darbuotojų skaičius – 92</w:t>
      </w:r>
      <w:r w:rsidRPr="00804EB6">
        <w:rPr>
          <w:sz w:val="24"/>
          <w:szCs w:val="24"/>
          <w:lang w:val="lt-LT"/>
        </w:rPr>
        <w:t>, įstatinis kapitalas 1 071 431, 10 Eur) prijungti AB Rokiškio butų ūk</w:t>
      </w:r>
      <w:r w:rsidR="0039601E">
        <w:rPr>
          <w:sz w:val="24"/>
          <w:szCs w:val="24"/>
          <w:lang w:val="lt-LT"/>
        </w:rPr>
        <w:t>į</w:t>
      </w:r>
      <w:r w:rsidRPr="00804EB6">
        <w:rPr>
          <w:sz w:val="24"/>
          <w:szCs w:val="24"/>
          <w:lang w:val="lt-LT"/>
        </w:rPr>
        <w:t xml:space="preserve"> (metinės pajamos – 521,5  tūks</w:t>
      </w:r>
      <w:r w:rsidR="003011B0">
        <w:rPr>
          <w:sz w:val="24"/>
          <w:szCs w:val="24"/>
          <w:lang w:val="lt-LT"/>
        </w:rPr>
        <w:t>t. Eur, darbuotojų skaičius – 32</w:t>
      </w:r>
      <w:r w:rsidRPr="00804EB6">
        <w:rPr>
          <w:sz w:val="24"/>
          <w:szCs w:val="24"/>
          <w:lang w:val="lt-LT"/>
        </w:rPr>
        <w:t xml:space="preserve">, įstatinis kapitalas 62 381,90 Eur) . </w:t>
      </w:r>
    </w:p>
    <w:p w14:paraId="2762104B" w14:textId="77777777" w:rsidR="006013AA" w:rsidRDefault="00051E6C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b/>
          <w:bCs/>
          <w:sz w:val="24"/>
          <w:szCs w:val="24"/>
          <w:lang w:val="lt-LT"/>
        </w:rPr>
        <w:t>Šiuo metu esantis teisinis reglamentavimas.</w:t>
      </w:r>
      <w:r w:rsidRPr="00804EB6">
        <w:rPr>
          <w:sz w:val="24"/>
          <w:szCs w:val="24"/>
          <w:lang w:val="lt-LT"/>
        </w:rPr>
        <w:t xml:space="preserve"> </w:t>
      </w:r>
    </w:p>
    <w:p w14:paraId="2762104C" w14:textId="77777777" w:rsidR="006013AA" w:rsidRDefault="008C6C1F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sz w:val="24"/>
          <w:szCs w:val="24"/>
          <w:lang w:val="lt-LT"/>
        </w:rPr>
        <w:t xml:space="preserve">Lietuvos Respublikos vietos savivaldos įstatymas, Lietuvos Respublikos akcinių bendrovių įstatymas.  </w:t>
      </w:r>
    </w:p>
    <w:p w14:paraId="2762104D" w14:textId="77777777" w:rsidR="006013AA" w:rsidRDefault="00051E6C" w:rsidP="006013AA">
      <w:pPr>
        <w:ind w:firstLine="851"/>
        <w:jc w:val="both"/>
        <w:rPr>
          <w:sz w:val="24"/>
          <w:szCs w:val="24"/>
          <w:lang w:val="lt-LT"/>
        </w:rPr>
      </w:pPr>
      <w:r w:rsidRPr="00F07409">
        <w:rPr>
          <w:b/>
          <w:bCs/>
          <w:sz w:val="24"/>
          <w:szCs w:val="24"/>
          <w:lang w:val="lt-LT"/>
        </w:rPr>
        <w:t>Sprendimo projekto esmė.</w:t>
      </w:r>
      <w:r w:rsidRPr="00F07409">
        <w:rPr>
          <w:sz w:val="24"/>
          <w:szCs w:val="24"/>
          <w:lang w:val="lt-LT"/>
        </w:rPr>
        <w:t xml:space="preserve"> </w:t>
      </w:r>
    </w:p>
    <w:p w14:paraId="2762104E" w14:textId="5439FEAD" w:rsidR="006013AA" w:rsidRDefault="001F5A9A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sz w:val="24"/>
          <w:szCs w:val="24"/>
          <w:lang w:val="lt-LT"/>
        </w:rPr>
        <w:t>Lietuvos Respublikos akcinių bendrovių įstatyme numatyta, kad reorganizavime gali dalyvauti tik tos pačios teisinės formos bendrovės, todėl</w:t>
      </w:r>
      <w:r w:rsidR="00F07409">
        <w:rPr>
          <w:sz w:val="24"/>
          <w:szCs w:val="24"/>
          <w:lang w:val="lt-LT"/>
        </w:rPr>
        <w:t>,</w:t>
      </w:r>
      <w:r w:rsidRPr="00804EB6">
        <w:rPr>
          <w:sz w:val="24"/>
          <w:szCs w:val="24"/>
          <w:lang w:val="lt-LT"/>
        </w:rPr>
        <w:t xml:space="preserve"> pertvarkius UAB ,,Rokiškio butų ūk</w:t>
      </w:r>
      <w:r w:rsidR="0039601E">
        <w:rPr>
          <w:sz w:val="24"/>
          <w:szCs w:val="24"/>
          <w:lang w:val="lt-LT"/>
        </w:rPr>
        <w:t>is</w:t>
      </w:r>
      <w:r w:rsidR="00F07409">
        <w:rPr>
          <w:sz w:val="24"/>
          <w:szCs w:val="24"/>
          <w:lang w:val="lt-LT"/>
        </w:rPr>
        <w:t>“</w:t>
      </w:r>
      <w:r w:rsidRPr="00804EB6">
        <w:rPr>
          <w:sz w:val="24"/>
          <w:szCs w:val="24"/>
          <w:lang w:val="lt-LT"/>
        </w:rPr>
        <w:t xml:space="preserve"> į akcinę bendrovę Rokiškio butų ūk</w:t>
      </w:r>
      <w:r w:rsidR="0039601E">
        <w:rPr>
          <w:sz w:val="24"/>
          <w:szCs w:val="24"/>
          <w:lang w:val="lt-LT"/>
        </w:rPr>
        <w:t>į</w:t>
      </w:r>
      <w:r w:rsidRPr="00804EB6">
        <w:rPr>
          <w:sz w:val="24"/>
          <w:szCs w:val="24"/>
          <w:lang w:val="lt-LT"/>
        </w:rPr>
        <w:t xml:space="preserve"> ir ją įregistravus Juridinių asmenų registre, galima </w:t>
      </w:r>
      <w:r w:rsidR="00377EFA" w:rsidRPr="00804EB6">
        <w:rPr>
          <w:sz w:val="24"/>
          <w:szCs w:val="24"/>
          <w:lang w:val="lt-LT"/>
        </w:rPr>
        <w:t>priimti sprendimą dėl</w:t>
      </w:r>
      <w:r w:rsidRPr="00804EB6">
        <w:rPr>
          <w:sz w:val="24"/>
          <w:szCs w:val="24"/>
          <w:lang w:val="lt-LT"/>
        </w:rPr>
        <w:t xml:space="preserve"> AB ,,Rokiškio komunalininkas</w:t>
      </w:r>
      <w:r w:rsidR="00F07409">
        <w:rPr>
          <w:sz w:val="24"/>
          <w:szCs w:val="24"/>
          <w:lang w:val="lt-LT"/>
        </w:rPr>
        <w:t>“</w:t>
      </w:r>
      <w:r w:rsidRPr="00804EB6">
        <w:rPr>
          <w:sz w:val="24"/>
          <w:szCs w:val="24"/>
          <w:lang w:val="lt-LT"/>
        </w:rPr>
        <w:t xml:space="preserve"> ir AB Rokiškio butų ūki</w:t>
      </w:r>
      <w:r w:rsidR="0039601E">
        <w:rPr>
          <w:sz w:val="24"/>
          <w:szCs w:val="24"/>
          <w:lang w:val="lt-LT"/>
        </w:rPr>
        <w:t>o</w:t>
      </w:r>
      <w:r w:rsidR="00377EFA" w:rsidRPr="00804EB6">
        <w:rPr>
          <w:sz w:val="24"/>
          <w:szCs w:val="24"/>
          <w:lang w:val="lt-LT"/>
        </w:rPr>
        <w:t xml:space="preserve"> reorganizavimo </w:t>
      </w:r>
      <w:r w:rsidRPr="00804EB6">
        <w:rPr>
          <w:sz w:val="24"/>
          <w:szCs w:val="24"/>
          <w:lang w:val="lt-LT"/>
        </w:rPr>
        <w:t>prijungimo būdu</w:t>
      </w:r>
      <w:r w:rsidR="003A3656" w:rsidRPr="00804EB6">
        <w:rPr>
          <w:sz w:val="24"/>
          <w:szCs w:val="24"/>
          <w:lang w:val="lt-LT"/>
        </w:rPr>
        <w:t>.</w:t>
      </w:r>
      <w:r w:rsidRPr="00804EB6">
        <w:rPr>
          <w:sz w:val="24"/>
          <w:szCs w:val="24"/>
          <w:lang w:val="lt-LT"/>
        </w:rPr>
        <w:t xml:space="preserve"> Rokiškio rajono savivaldybei AB ,,Rokiškio komunalininkas“ priklauso 87,4 proc. akcijų, </w:t>
      </w:r>
      <w:r w:rsidR="003A3656" w:rsidRPr="00804EB6">
        <w:rPr>
          <w:sz w:val="24"/>
          <w:szCs w:val="24"/>
          <w:lang w:val="lt-LT"/>
        </w:rPr>
        <w:t>AB Rokiškio butų ūki</w:t>
      </w:r>
      <w:r w:rsidR="00F07409">
        <w:rPr>
          <w:sz w:val="24"/>
          <w:szCs w:val="24"/>
          <w:lang w:val="lt-LT"/>
        </w:rPr>
        <w:t>o</w:t>
      </w:r>
      <w:r w:rsidR="003A3656" w:rsidRPr="00804EB6">
        <w:rPr>
          <w:sz w:val="24"/>
          <w:szCs w:val="24"/>
          <w:lang w:val="lt-LT"/>
        </w:rPr>
        <w:t xml:space="preserve"> savival</w:t>
      </w:r>
      <w:r w:rsidRPr="00804EB6">
        <w:rPr>
          <w:sz w:val="24"/>
          <w:szCs w:val="24"/>
          <w:lang w:val="lt-LT"/>
        </w:rPr>
        <w:t>dybei priklauso 70,5 proc</w:t>
      </w:r>
      <w:r w:rsidR="00804EB6">
        <w:rPr>
          <w:sz w:val="24"/>
          <w:szCs w:val="24"/>
          <w:lang w:val="lt-LT"/>
        </w:rPr>
        <w:t>.</w:t>
      </w:r>
      <w:r w:rsidRPr="00804EB6">
        <w:rPr>
          <w:sz w:val="24"/>
          <w:szCs w:val="24"/>
          <w:lang w:val="lt-LT"/>
        </w:rPr>
        <w:t xml:space="preserve"> akcijų, </w:t>
      </w:r>
      <w:r w:rsidR="00377EFA" w:rsidRPr="00804EB6">
        <w:rPr>
          <w:sz w:val="24"/>
          <w:szCs w:val="24"/>
          <w:lang w:val="lt-LT"/>
        </w:rPr>
        <w:t xml:space="preserve">todėl dėl </w:t>
      </w:r>
      <w:r w:rsidRPr="00804EB6">
        <w:rPr>
          <w:sz w:val="24"/>
          <w:szCs w:val="24"/>
          <w:lang w:val="lt-LT"/>
        </w:rPr>
        <w:t>akcinių bendro</w:t>
      </w:r>
      <w:r w:rsidR="00377EFA" w:rsidRPr="00804EB6">
        <w:rPr>
          <w:sz w:val="24"/>
          <w:szCs w:val="24"/>
          <w:lang w:val="lt-LT"/>
        </w:rPr>
        <w:t>vių  reorganizavimo</w:t>
      </w:r>
      <w:r w:rsidRPr="00804EB6">
        <w:rPr>
          <w:sz w:val="24"/>
          <w:szCs w:val="24"/>
          <w:lang w:val="lt-LT"/>
        </w:rPr>
        <w:t xml:space="preserve">, </w:t>
      </w:r>
      <w:r w:rsidR="003A3656" w:rsidRPr="00804EB6">
        <w:rPr>
          <w:sz w:val="24"/>
          <w:szCs w:val="24"/>
          <w:lang w:val="lt-LT"/>
        </w:rPr>
        <w:t>prijungiant AB Rokiškio butų ūk</w:t>
      </w:r>
      <w:r w:rsidR="0039601E">
        <w:rPr>
          <w:sz w:val="24"/>
          <w:szCs w:val="24"/>
          <w:lang w:val="lt-LT"/>
        </w:rPr>
        <w:t>į</w:t>
      </w:r>
      <w:r w:rsidRPr="00804EB6">
        <w:rPr>
          <w:sz w:val="24"/>
          <w:szCs w:val="24"/>
          <w:lang w:val="lt-LT"/>
        </w:rPr>
        <w:t xml:space="preserve"> prie AB ,,Rokiškio komunalininkas” reikalingas savivaldybės</w:t>
      </w:r>
      <w:r w:rsidR="00804EB6">
        <w:rPr>
          <w:sz w:val="24"/>
          <w:szCs w:val="24"/>
          <w:lang w:val="lt-LT"/>
        </w:rPr>
        <w:t xml:space="preserve">  tarybos pritarimas. Jei saviva</w:t>
      </w:r>
      <w:r w:rsidRPr="00804EB6">
        <w:rPr>
          <w:sz w:val="24"/>
          <w:szCs w:val="24"/>
          <w:lang w:val="lt-LT"/>
        </w:rPr>
        <w:t>ldybės taryba pritars teikiamam sprendimo projektui, bendrovių reorganizavimo procedūros bus vykdomos Akcinių bendrovių įstatyme nustatyta tvarka.</w:t>
      </w:r>
    </w:p>
    <w:p w14:paraId="2762104F" w14:textId="77777777" w:rsidR="006013AA" w:rsidRDefault="003A3656" w:rsidP="006013AA">
      <w:pPr>
        <w:ind w:firstLine="851"/>
        <w:jc w:val="both"/>
        <w:rPr>
          <w:b/>
          <w:sz w:val="24"/>
          <w:szCs w:val="24"/>
        </w:rPr>
      </w:pPr>
      <w:proofErr w:type="spellStart"/>
      <w:r w:rsidRPr="00297FAF">
        <w:rPr>
          <w:b/>
          <w:sz w:val="24"/>
          <w:szCs w:val="24"/>
        </w:rPr>
        <w:t>G</w:t>
      </w:r>
      <w:r w:rsidR="00051E6C" w:rsidRPr="00804EB6">
        <w:rPr>
          <w:b/>
          <w:sz w:val="24"/>
          <w:szCs w:val="24"/>
        </w:rPr>
        <w:t>alimos</w:t>
      </w:r>
      <w:proofErr w:type="spellEnd"/>
      <w:r w:rsidR="00051E6C" w:rsidRPr="00804EB6">
        <w:rPr>
          <w:b/>
          <w:sz w:val="24"/>
          <w:szCs w:val="24"/>
        </w:rPr>
        <w:t xml:space="preserve"> </w:t>
      </w:r>
      <w:proofErr w:type="spellStart"/>
      <w:r w:rsidR="00051E6C" w:rsidRPr="00804EB6">
        <w:rPr>
          <w:b/>
          <w:sz w:val="24"/>
          <w:szCs w:val="24"/>
        </w:rPr>
        <w:t>pasekmės</w:t>
      </w:r>
      <w:proofErr w:type="spellEnd"/>
      <w:r w:rsidR="00051E6C" w:rsidRPr="00804EB6">
        <w:rPr>
          <w:b/>
          <w:sz w:val="24"/>
          <w:szCs w:val="24"/>
        </w:rPr>
        <w:t xml:space="preserve">, </w:t>
      </w:r>
      <w:proofErr w:type="spellStart"/>
      <w:r w:rsidR="00051E6C" w:rsidRPr="00804EB6">
        <w:rPr>
          <w:b/>
          <w:sz w:val="24"/>
          <w:szCs w:val="24"/>
        </w:rPr>
        <w:t>priėmus</w:t>
      </w:r>
      <w:proofErr w:type="spellEnd"/>
      <w:r w:rsidR="00051E6C" w:rsidRPr="00804EB6">
        <w:rPr>
          <w:b/>
          <w:sz w:val="24"/>
          <w:szCs w:val="24"/>
        </w:rPr>
        <w:t xml:space="preserve"> </w:t>
      </w:r>
      <w:proofErr w:type="spellStart"/>
      <w:r w:rsidR="00051E6C" w:rsidRPr="00804EB6">
        <w:rPr>
          <w:b/>
          <w:sz w:val="24"/>
          <w:szCs w:val="24"/>
        </w:rPr>
        <w:t>siū</w:t>
      </w:r>
      <w:r w:rsidR="006013AA">
        <w:rPr>
          <w:b/>
          <w:sz w:val="24"/>
          <w:szCs w:val="24"/>
        </w:rPr>
        <w:t>lomą</w:t>
      </w:r>
      <w:proofErr w:type="spellEnd"/>
      <w:r w:rsidR="006013AA">
        <w:rPr>
          <w:b/>
          <w:sz w:val="24"/>
          <w:szCs w:val="24"/>
        </w:rPr>
        <w:t xml:space="preserve"> </w:t>
      </w:r>
      <w:proofErr w:type="spellStart"/>
      <w:r w:rsidR="006013AA">
        <w:rPr>
          <w:b/>
          <w:sz w:val="24"/>
          <w:szCs w:val="24"/>
        </w:rPr>
        <w:t>tarybos</w:t>
      </w:r>
      <w:proofErr w:type="spellEnd"/>
      <w:r w:rsidR="006013AA">
        <w:rPr>
          <w:b/>
          <w:sz w:val="24"/>
          <w:szCs w:val="24"/>
        </w:rPr>
        <w:t xml:space="preserve"> </w:t>
      </w:r>
      <w:proofErr w:type="spellStart"/>
      <w:r w:rsidR="006013AA">
        <w:rPr>
          <w:b/>
          <w:sz w:val="24"/>
          <w:szCs w:val="24"/>
        </w:rPr>
        <w:t>sprendimo</w:t>
      </w:r>
      <w:proofErr w:type="spellEnd"/>
      <w:r w:rsidR="006013AA">
        <w:rPr>
          <w:b/>
          <w:sz w:val="24"/>
          <w:szCs w:val="24"/>
        </w:rPr>
        <w:t xml:space="preserve"> </w:t>
      </w:r>
      <w:proofErr w:type="spellStart"/>
      <w:r w:rsidR="006013AA">
        <w:rPr>
          <w:b/>
          <w:sz w:val="24"/>
          <w:szCs w:val="24"/>
        </w:rPr>
        <w:t>projektą</w:t>
      </w:r>
      <w:proofErr w:type="spellEnd"/>
      <w:r w:rsidR="00936271">
        <w:rPr>
          <w:b/>
          <w:sz w:val="24"/>
          <w:szCs w:val="24"/>
        </w:rPr>
        <w:t>:</w:t>
      </w:r>
    </w:p>
    <w:p w14:paraId="27621050" w14:textId="77777777" w:rsidR="00C028E7" w:rsidRPr="00804EB6" w:rsidRDefault="001F5A9A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b/>
          <w:sz w:val="24"/>
          <w:szCs w:val="24"/>
          <w:lang w:val="lt-LT"/>
        </w:rPr>
        <w:t>t</w:t>
      </w:r>
      <w:r w:rsidR="00051E6C" w:rsidRPr="00804EB6">
        <w:rPr>
          <w:b/>
          <w:sz w:val="24"/>
          <w:szCs w:val="24"/>
          <w:lang w:val="lt-LT"/>
        </w:rPr>
        <w:t>eigiamos</w:t>
      </w:r>
      <w:r w:rsidR="008C6C1F" w:rsidRPr="00804EB6">
        <w:rPr>
          <w:sz w:val="24"/>
          <w:szCs w:val="24"/>
          <w:lang w:val="lt-LT"/>
        </w:rPr>
        <w:t xml:space="preserve"> </w:t>
      </w:r>
      <w:r w:rsidR="00F07409">
        <w:rPr>
          <w:sz w:val="24"/>
          <w:szCs w:val="24"/>
        </w:rPr>
        <w:t>–</w:t>
      </w:r>
      <w:r w:rsidR="00051E6C" w:rsidRPr="00804EB6">
        <w:rPr>
          <w:sz w:val="24"/>
          <w:szCs w:val="24"/>
          <w:lang w:val="lt-LT"/>
        </w:rPr>
        <w:t xml:space="preserve"> </w:t>
      </w:r>
      <w:r w:rsidR="008C6C1F" w:rsidRPr="00804EB6">
        <w:rPr>
          <w:sz w:val="24"/>
          <w:szCs w:val="24"/>
          <w:lang w:val="lt-LT"/>
        </w:rPr>
        <w:t>planuojama sumažinti administracijos darbuotojų skaičių, dėl to administracinės sąnaud</w:t>
      </w:r>
      <w:r w:rsidR="00A27AC5">
        <w:rPr>
          <w:sz w:val="24"/>
          <w:szCs w:val="24"/>
          <w:lang w:val="lt-LT"/>
        </w:rPr>
        <w:t xml:space="preserve">os sumažėtų </w:t>
      </w:r>
      <w:r w:rsidR="00363796">
        <w:rPr>
          <w:sz w:val="24"/>
          <w:szCs w:val="24"/>
          <w:lang w:val="lt-LT"/>
        </w:rPr>
        <w:t>apie 60</w:t>
      </w:r>
      <w:r w:rsidR="008C6C1F" w:rsidRPr="00804EB6">
        <w:rPr>
          <w:sz w:val="24"/>
          <w:szCs w:val="24"/>
          <w:lang w:val="lt-LT"/>
        </w:rPr>
        <w:t xml:space="preserve"> tūkst. Eur per </w:t>
      </w:r>
      <w:r w:rsidR="00363796">
        <w:rPr>
          <w:sz w:val="24"/>
          <w:szCs w:val="24"/>
          <w:lang w:val="lt-LT"/>
        </w:rPr>
        <w:t>metus. Taip</w:t>
      </w:r>
      <w:r w:rsidR="00517689">
        <w:rPr>
          <w:sz w:val="24"/>
          <w:szCs w:val="24"/>
          <w:lang w:val="lt-LT"/>
        </w:rPr>
        <w:t xml:space="preserve"> pat būtų efektyviau panaudojama turima</w:t>
      </w:r>
      <w:r w:rsidR="00363796">
        <w:rPr>
          <w:sz w:val="24"/>
          <w:szCs w:val="24"/>
          <w:lang w:val="lt-LT"/>
        </w:rPr>
        <w:t xml:space="preserve"> technika,</w:t>
      </w:r>
      <w:r w:rsidR="008C6C1F" w:rsidRPr="00804EB6">
        <w:rPr>
          <w:sz w:val="24"/>
          <w:szCs w:val="24"/>
          <w:lang w:val="lt-LT"/>
        </w:rPr>
        <w:t xml:space="preserve"> </w:t>
      </w:r>
      <w:r w:rsidR="00363796">
        <w:rPr>
          <w:sz w:val="24"/>
          <w:szCs w:val="24"/>
          <w:lang w:val="lt-LT"/>
        </w:rPr>
        <w:t xml:space="preserve">racionaliau </w:t>
      </w:r>
      <w:r w:rsidR="008C6C1F" w:rsidRPr="00804EB6">
        <w:rPr>
          <w:sz w:val="24"/>
          <w:szCs w:val="24"/>
          <w:lang w:val="lt-LT"/>
        </w:rPr>
        <w:t>paskirstyti darbo krūviai visiems darbuotojams</w:t>
      </w:r>
      <w:r w:rsidR="00810B60">
        <w:rPr>
          <w:sz w:val="24"/>
          <w:szCs w:val="24"/>
          <w:lang w:val="lt-LT"/>
        </w:rPr>
        <w:t>, optimizuota apskaita</w:t>
      </w:r>
      <w:r w:rsidR="008C6C1F" w:rsidRPr="00804EB6">
        <w:rPr>
          <w:sz w:val="24"/>
          <w:szCs w:val="24"/>
          <w:lang w:val="lt-LT"/>
        </w:rPr>
        <w:t>.</w:t>
      </w:r>
      <w:r w:rsidR="00C028E7">
        <w:rPr>
          <w:sz w:val="24"/>
          <w:szCs w:val="24"/>
          <w:lang w:val="lt-LT"/>
        </w:rPr>
        <w:t xml:space="preserve"> Kai</w:t>
      </w:r>
      <w:r w:rsidR="00C028E7" w:rsidRPr="00C028E7">
        <w:rPr>
          <w:sz w:val="24"/>
          <w:szCs w:val="24"/>
          <w:lang w:val="lt-LT"/>
        </w:rPr>
        <w:t xml:space="preserve"> </w:t>
      </w:r>
      <w:r w:rsidR="00C028E7">
        <w:rPr>
          <w:sz w:val="24"/>
          <w:szCs w:val="24"/>
          <w:lang w:val="lt-LT"/>
        </w:rPr>
        <w:t>administracinis pastatas ir kiti gamybiniai pastatai</w:t>
      </w:r>
      <w:r w:rsidR="00C028E7" w:rsidRPr="00C028E7">
        <w:rPr>
          <w:sz w:val="24"/>
          <w:szCs w:val="24"/>
          <w:lang w:val="lt-LT"/>
        </w:rPr>
        <w:t xml:space="preserve"> </w:t>
      </w:r>
      <w:r w:rsidR="00C028E7">
        <w:rPr>
          <w:sz w:val="24"/>
          <w:szCs w:val="24"/>
          <w:lang w:val="lt-LT"/>
        </w:rPr>
        <w:t>bus vi</w:t>
      </w:r>
      <w:r w:rsidR="00872981">
        <w:rPr>
          <w:sz w:val="24"/>
          <w:szCs w:val="24"/>
          <w:lang w:val="lt-LT"/>
        </w:rPr>
        <w:t>enos bendrovės nuosavybė, bus galima</w:t>
      </w:r>
      <w:r w:rsidR="00C028E7">
        <w:rPr>
          <w:sz w:val="24"/>
          <w:szCs w:val="24"/>
          <w:lang w:val="lt-LT"/>
        </w:rPr>
        <w:t xml:space="preserve"> </w:t>
      </w:r>
      <w:r w:rsidR="0001239E">
        <w:rPr>
          <w:sz w:val="24"/>
          <w:szCs w:val="24"/>
          <w:lang w:val="lt-LT"/>
        </w:rPr>
        <w:t xml:space="preserve"> </w:t>
      </w:r>
      <w:r w:rsidR="00C028E7">
        <w:rPr>
          <w:sz w:val="24"/>
          <w:szCs w:val="24"/>
          <w:lang w:val="lt-LT"/>
        </w:rPr>
        <w:t>spręsti</w:t>
      </w:r>
      <w:r w:rsidR="0001239E">
        <w:rPr>
          <w:sz w:val="24"/>
          <w:szCs w:val="24"/>
          <w:lang w:val="lt-LT"/>
        </w:rPr>
        <w:t xml:space="preserve"> klausimą dėl </w:t>
      </w:r>
      <w:r w:rsidR="00C028E7">
        <w:rPr>
          <w:sz w:val="24"/>
          <w:szCs w:val="24"/>
          <w:lang w:val="lt-LT"/>
        </w:rPr>
        <w:t xml:space="preserve"> gamybinės bazės ir administracijos perkėlimo į buvusius vaistų sandėlių pastatus, o Rokiškio miesto istorinėje dalyje, nekilnojamųjų kultūros vertybių teritorijoje esančius </w:t>
      </w:r>
      <w:r w:rsidR="0001239E">
        <w:rPr>
          <w:sz w:val="24"/>
          <w:szCs w:val="24"/>
          <w:lang w:val="lt-LT"/>
        </w:rPr>
        <w:t xml:space="preserve"> administracinį ir gamybinius </w:t>
      </w:r>
      <w:r w:rsidR="00C028E7">
        <w:rPr>
          <w:sz w:val="24"/>
          <w:szCs w:val="24"/>
          <w:lang w:val="lt-LT"/>
        </w:rPr>
        <w:t>pastatus</w:t>
      </w:r>
      <w:r w:rsidR="001F32E1">
        <w:rPr>
          <w:sz w:val="24"/>
          <w:szCs w:val="24"/>
          <w:lang w:val="lt-LT"/>
        </w:rPr>
        <w:t xml:space="preserve"> bus galima</w:t>
      </w:r>
      <w:r w:rsidR="00C028E7">
        <w:rPr>
          <w:sz w:val="24"/>
          <w:szCs w:val="24"/>
          <w:lang w:val="lt-LT"/>
        </w:rPr>
        <w:t xml:space="preserve"> parduoti ir pritaikyti</w:t>
      </w:r>
      <w:r w:rsidR="00484891">
        <w:rPr>
          <w:sz w:val="24"/>
          <w:szCs w:val="24"/>
          <w:lang w:val="lt-LT"/>
        </w:rPr>
        <w:t xml:space="preserve"> juos  naudoti</w:t>
      </w:r>
      <w:r w:rsidR="00C028E7">
        <w:rPr>
          <w:sz w:val="24"/>
          <w:szCs w:val="24"/>
          <w:lang w:val="lt-LT"/>
        </w:rPr>
        <w:t xml:space="preserve">  </w:t>
      </w:r>
      <w:r w:rsidR="00484891">
        <w:rPr>
          <w:sz w:val="24"/>
          <w:szCs w:val="24"/>
          <w:lang w:val="lt-LT"/>
        </w:rPr>
        <w:t>komercinei, visuomeninei paskirčiai.</w:t>
      </w:r>
    </w:p>
    <w:p w14:paraId="27621051" w14:textId="77777777" w:rsidR="008C6C1F" w:rsidRPr="00804EB6" w:rsidRDefault="00051E6C" w:rsidP="008C6C1F">
      <w:pPr>
        <w:pStyle w:val="Antrats"/>
        <w:tabs>
          <w:tab w:val="clear" w:pos="4153"/>
          <w:tab w:val="clear" w:pos="8306"/>
          <w:tab w:val="left" w:pos="1134"/>
        </w:tabs>
        <w:ind w:firstLine="720"/>
        <w:jc w:val="both"/>
        <w:rPr>
          <w:b/>
          <w:sz w:val="24"/>
          <w:szCs w:val="24"/>
        </w:rPr>
      </w:pPr>
      <w:r w:rsidRPr="00804EB6">
        <w:rPr>
          <w:b/>
          <w:sz w:val="24"/>
          <w:szCs w:val="24"/>
        </w:rPr>
        <w:t>neigiamos</w:t>
      </w:r>
      <w:r w:rsidR="008C6C1F" w:rsidRPr="00804EB6">
        <w:rPr>
          <w:sz w:val="24"/>
          <w:szCs w:val="24"/>
        </w:rPr>
        <w:t xml:space="preserve"> </w:t>
      </w:r>
      <w:r w:rsidR="007D186B">
        <w:rPr>
          <w:sz w:val="24"/>
          <w:szCs w:val="24"/>
        </w:rPr>
        <w:t xml:space="preserve">– </w:t>
      </w:r>
      <w:r w:rsidR="00350298">
        <w:rPr>
          <w:sz w:val="24"/>
          <w:szCs w:val="24"/>
        </w:rPr>
        <w:t>bendrovė</w:t>
      </w:r>
      <w:r w:rsidR="008C6C1F" w:rsidRPr="00804EB6">
        <w:rPr>
          <w:sz w:val="24"/>
          <w:szCs w:val="24"/>
        </w:rPr>
        <w:t xml:space="preserve"> turės papildomų išlaidų,</w:t>
      </w:r>
      <w:r w:rsidR="007D186B">
        <w:rPr>
          <w:sz w:val="24"/>
          <w:szCs w:val="24"/>
        </w:rPr>
        <w:t xml:space="preserve"> reiks </w:t>
      </w:r>
      <w:r w:rsidR="00350298">
        <w:rPr>
          <w:sz w:val="24"/>
          <w:szCs w:val="24"/>
        </w:rPr>
        <w:t>atleidžiamiems darbuotojams išmokėti išeitines kompensacija</w:t>
      </w:r>
      <w:r w:rsidR="007D186B">
        <w:rPr>
          <w:sz w:val="24"/>
          <w:szCs w:val="24"/>
        </w:rPr>
        <w:t>s, jeigu jiems nebus pasiūlytas kitas darbas</w:t>
      </w:r>
      <w:r w:rsidR="00936271">
        <w:rPr>
          <w:sz w:val="24"/>
          <w:szCs w:val="24"/>
        </w:rPr>
        <w:t>. Reiks apmokėti  su reorganizavimu susijusias išlaidas (reorganizavimo sąlygų auditavimas, bendrovės  įregistravimas) apie 3 tūkst. Eur.</w:t>
      </w:r>
      <w:r w:rsidR="008C6C1F" w:rsidRPr="00804EB6">
        <w:rPr>
          <w:sz w:val="24"/>
          <w:szCs w:val="24"/>
        </w:rPr>
        <w:t xml:space="preserve"> </w:t>
      </w:r>
      <w:r w:rsidR="00936271">
        <w:rPr>
          <w:sz w:val="24"/>
          <w:szCs w:val="24"/>
        </w:rPr>
        <w:t xml:space="preserve"> </w:t>
      </w:r>
    </w:p>
    <w:p w14:paraId="27621052" w14:textId="77777777" w:rsidR="00051E6C" w:rsidRDefault="00051E6C" w:rsidP="00051E6C">
      <w:pPr>
        <w:pStyle w:val="Antrats"/>
        <w:tabs>
          <w:tab w:val="left" w:pos="851"/>
        </w:tabs>
        <w:jc w:val="both"/>
        <w:rPr>
          <w:sz w:val="24"/>
          <w:szCs w:val="24"/>
        </w:rPr>
      </w:pPr>
      <w:r w:rsidRPr="00804EB6">
        <w:rPr>
          <w:sz w:val="24"/>
          <w:szCs w:val="24"/>
        </w:rPr>
        <w:tab/>
      </w:r>
      <w:r w:rsidRPr="00804EB6">
        <w:rPr>
          <w:b/>
          <w:sz w:val="24"/>
          <w:szCs w:val="24"/>
        </w:rPr>
        <w:t>Kokia sprendimo nauda Rokiškio rajono gyventojams.</w:t>
      </w:r>
      <w:r w:rsidR="00582651">
        <w:rPr>
          <w:sz w:val="24"/>
          <w:szCs w:val="24"/>
        </w:rPr>
        <w:t xml:space="preserve">  </w:t>
      </w:r>
    </w:p>
    <w:p w14:paraId="27621053" w14:textId="77777777" w:rsidR="00DD5C14" w:rsidRDefault="003E6047" w:rsidP="00051E6C">
      <w:pPr>
        <w:pStyle w:val="Antrats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Sujungus bendroves</w:t>
      </w:r>
      <w:r w:rsidR="00BC2E33">
        <w:rPr>
          <w:sz w:val="24"/>
          <w:szCs w:val="24"/>
        </w:rPr>
        <w:t>,</w:t>
      </w:r>
      <w:r>
        <w:rPr>
          <w:sz w:val="24"/>
          <w:szCs w:val="24"/>
        </w:rPr>
        <w:t xml:space="preserve"> už teikiamas paslau</w:t>
      </w:r>
      <w:r w:rsidR="0048392F">
        <w:rPr>
          <w:sz w:val="24"/>
          <w:szCs w:val="24"/>
        </w:rPr>
        <w:t>gas bus išrašoma viena sąskaita vietoj dabar rašomų 2 ar 3 sąskaitų,</w:t>
      </w:r>
      <w:r>
        <w:rPr>
          <w:sz w:val="24"/>
          <w:szCs w:val="24"/>
        </w:rPr>
        <w:t xml:space="preserve"> tai patogiau ir naudingiau gyventojams, nes</w:t>
      </w:r>
      <w:r w:rsidR="0048392F">
        <w:rPr>
          <w:sz w:val="24"/>
          <w:szCs w:val="24"/>
        </w:rPr>
        <w:t xml:space="preserve"> mažiaus reikės</w:t>
      </w:r>
      <w:r>
        <w:rPr>
          <w:sz w:val="24"/>
          <w:szCs w:val="24"/>
        </w:rPr>
        <w:t xml:space="preserve"> </w:t>
      </w:r>
      <w:r w:rsidR="00BC2E33">
        <w:rPr>
          <w:sz w:val="24"/>
          <w:szCs w:val="24"/>
        </w:rPr>
        <w:t>mokėti kredito įstaigoms</w:t>
      </w:r>
      <w:r w:rsidR="0048392F">
        <w:rPr>
          <w:sz w:val="24"/>
          <w:szCs w:val="24"/>
        </w:rPr>
        <w:t xml:space="preserve"> už mokesčių priėmimą.</w:t>
      </w:r>
    </w:p>
    <w:p w14:paraId="27621054" w14:textId="77777777" w:rsidR="003E6047" w:rsidRPr="00804EB6" w:rsidRDefault="00DD5C14" w:rsidP="00051E6C">
      <w:pPr>
        <w:pStyle w:val="Antrats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047">
        <w:rPr>
          <w:sz w:val="24"/>
          <w:szCs w:val="24"/>
        </w:rPr>
        <w:t xml:space="preserve"> </w:t>
      </w:r>
      <w:r w:rsidR="00D814A0">
        <w:rPr>
          <w:sz w:val="24"/>
          <w:szCs w:val="24"/>
        </w:rPr>
        <w:t xml:space="preserve">Administracinės sąnaudos yra  viena iš  teikiamų paslaugų kainos sudėtinių </w:t>
      </w:r>
      <w:r w:rsidR="00BE67D6">
        <w:rPr>
          <w:sz w:val="24"/>
          <w:szCs w:val="24"/>
        </w:rPr>
        <w:t>dalių, todėl jų sumažinimas turės teigiamą įtaką kainų mažėjimui.</w:t>
      </w:r>
      <w:r w:rsidR="00D814A0">
        <w:rPr>
          <w:sz w:val="24"/>
          <w:szCs w:val="24"/>
        </w:rPr>
        <w:t xml:space="preserve"> </w:t>
      </w:r>
    </w:p>
    <w:p w14:paraId="27621055" w14:textId="77777777" w:rsidR="006013AA" w:rsidRDefault="00051E6C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b/>
          <w:bCs/>
          <w:sz w:val="24"/>
          <w:szCs w:val="24"/>
          <w:lang w:val="lt-LT"/>
        </w:rPr>
        <w:t>Finansavimo šaltiniai ir lėšų poreikis</w:t>
      </w:r>
    </w:p>
    <w:p w14:paraId="27621056" w14:textId="77777777" w:rsidR="008C6C1F" w:rsidRPr="00804EB6" w:rsidRDefault="008C6C1F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27621057" w14:textId="77777777" w:rsidR="006013AA" w:rsidRDefault="00051E6C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7621058" w14:textId="77777777" w:rsidR="008C6C1F" w:rsidRPr="006013AA" w:rsidRDefault="008C6C1F" w:rsidP="006013AA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7621059" w14:textId="77777777" w:rsidR="00051E6C" w:rsidRPr="00804EB6" w:rsidRDefault="00051E6C" w:rsidP="00051E6C">
      <w:pPr>
        <w:pStyle w:val="Betarp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EB6">
        <w:rPr>
          <w:rFonts w:ascii="Times New Roman" w:hAnsi="Times New Roman" w:cs="Times New Roman"/>
          <w:b/>
          <w:sz w:val="24"/>
          <w:szCs w:val="24"/>
        </w:rPr>
        <w:t>Antikorupcinis vertinimas</w:t>
      </w:r>
      <w:r w:rsidRPr="00804EB6">
        <w:rPr>
          <w:rFonts w:ascii="Times New Roman" w:hAnsi="Times New Roman" w:cs="Times New Roman"/>
          <w:sz w:val="24"/>
          <w:szCs w:val="24"/>
        </w:rPr>
        <w:t>.</w:t>
      </w:r>
    </w:p>
    <w:p w14:paraId="2762105A" w14:textId="77777777" w:rsidR="008C6C1F" w:rsidRPr="00804EB6" w:rsidRDefault="008C6C1F" w:rsidP="008C6C1F">
      <w:pPr>
        <w:ind w:firstLine="851"/>
        <w:jc w:val="both"/>
        <w:rPr>
          <w:sz w:val="24"/>
          <w:szCs w:val="24"/>
          <w:lang w:val="lt-LT"/>
        </w:rPr>
      </w:pPr>
      <w:r w:rsidRPr="00804EB6">
        <w:rPr>
          <w:sz w:val="24"/>
          <w:szCs w:val="24"/>
          <w:lang w:val="lt-LT"/>
        </w:rPr>
        <w:lastRenderedPageBreak/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2762105B" w14:textId="77777777" w:rsidR="00051E6C" w:rsidRPr="00804EB6" w:rsidRDefault="00051E6C" w:rsidP="00051E6C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2762105C" w14:textId="77777777" w:rsidR="008C6C1F" w:rsidRPr="00804EB6" w:rsidRDefault="008C6C1F" w:rsidP="008C6C1F">
      <w:pPr>
        <w:jc w:val="both"/>
        <w:rPr>
          <w:sz w:val="24"/>
          <w:szCs w:val="24"/>
          <w:lang w:val="lt-LT"/>
        </w:rPr>
      </w:pPr>
      <w:r w:rsidRPr="00804EB6">
        <w:rPr>
          <w:sz w:val="24"/>
          <w:szCs w:val="24"/>
          <w:lang w:val="lt-LT"/>
        </w:rPr>
        <w:t>Turto  valdymo ir viešųjų pirkimų skyriaus vedėja</w:t>
      </w:r>
      <w:r w:rsidRPr="00804EB6">
        <w:rPr>
          <w:sz w:val="24"/>
          <w:szCs w:val="24"/>
          <w:lang w:val="lt-LT"/>
        </w:rPr>
        <w:tab/>
      </w:r>
      <w:r w:rsidRPr="00804EB6">
        <w:rPr>
          <w:sz w:val="24"/>
          <w:szCs w:val="24"/>
          <w:lang w:val="lt-LT"/>
        </w:rPr>
        <w:tab/>
      </w:r>
      <w:r w:rsidR="006013AA">
        <w:rPr>
          <w:sz w:val="24"/>
          <w:szCs w:val="24"/>
          <w:lang w:val="lt-LT"/>
        </w:rPr>
        <w:tab/>
      </w:r>
      <w:r w:rsidRPr="00804EB6">
        <w:rPr>
          <w:sz w:val="24"/>
          <w:szCs w:val="24"/>
          <w:lang w:val="lt-LT"/>
        </w:rPr>
        <w:t>J.</w:t>
      </w:r>
      <w:r w:rsidR="006013AA">
        <w:rPr>
          <w:sz w:val="24"/>
          <w:szCs w:val="24"/>
          <w:lang w:val="lt-LT"/>
        </w:rPr>
        <w:t xml:space="preserve"> </w:t>
      </w:r>
      <w:proofErr w:type="spellStart"/>
      <w:r w:rsidRPr="00804EB6">
        <w:rPr>
          <w:sz w:val="24"/>
          <w:szCs w:val="24"/>
          <w:lang w:val="lt-LT"/>
        </w:rPr>
        <w:t>Bražionienė</w:t>
      </w:r>
      <w:proofErr w:type="spellEnd"/>
    </w:p>
    <w:p w14:paraId="2762105D" w14:textId="77777777" w:rsidR="008C6C1F" w:rsidRPr="00804EB6" w:rsidRDefault="008C6C1F" w:rsidP="008C6C1F">
      <w:pPr>
        <w:jc w:val="both"/>
        <w:rPr>
          <w:sz w:val="24"/>
          <w:szCs w:val="24"/>
          <w:lang w:val="lt-LT"/>
        </w:rPr>
      </w:pPr>
    </w:p>
    <w:p w14:paraId="2762105E" w14:textId="77777777" w:rsidR="008C6C1F" w:rsidRPr="00804EB6" w:rsidRDefault="008C6C1F" w:rsidP="008C6C1F">
      <w:pPr>
        <w:jc w:val="both"/>
        <w:rPr>
          <w:sz w:val="24"/>
          <w:szCs w:val="24"/>
          <w:lang w:val="lt-LT"/>
        </w:rPr>
      </w:pPr>
    </w:p>
    <w:p w14:paraId="2762105F" w14:textId="77777777" w:rsidR="00051E6C" w:rsidRPr="00804EB6" w:rsidRDefault="00051E6C" w:rsidP="004962FE">
      <w:pPr>
        <w:ind w:firstLine="720"/>
        <w:jc w:val="both"/>
        <w:rPr>
          <w:b/>
          <w:sz w:val="24"/>
          <w:szCs w:val="24"/>
          <w:lang w:val="lt-LT"/>
        </w:rPr>
      </w:pPr>
    </w:p>
    <w:p w14:paraId="27621060" w14:textId="77777777" w:rsidR="00DD3F69" w:rsidRPr="00804EB6" w:rsidRDefault="00DD3F69" w:rsidP="004962FE">
      <w:pPr>
        <w:jc w:val="both"/>
        <w:rPr>
          <w:sz w:val="24"/>
          <w:szCs w:val="24"/>
          <w:lang w:val="lt-LT"/>
        </w:rPr>
      </w:pPr>
    </w:p>
    <w:p w14:paraId="27621061" w14:textId="77777777" w:rsidR="00DD3F69" w:rsidRPr="00AE2396" w:rsidRDefault="00DD3F69" w:rsidP="004962FE">
      <w:pPr>
        <w:jc w:val="both"/>
        <w:rPr>
          <w:lang w:val="lt-LT"/>
        </w:rPr>
      </w:pPr>
    </w:p>
    <w:sectPr w:rsidR="00DD3F69" w:rsidRPr="00AE2396" w:rsidSect="004962FE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6D68"/>
    <w:multiLevelType w:val="hybridMultilevel"/>
    <w:tmpl w:val="551C9022"/>
    <w:lvl w:ilvl="0" w:tplc="61EAE3A8">
      <w:start w:val="4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69"/>
    <w:rsid w:val="00000EB1"/>
    <w:rsid w:val="0001239E"/>
    <w:rsid w:val="00051E6C"/>
    <w:rsid w:val="000A5998"/>
    <w:rsid w:val="000A6703"/>
    <w:rsid w:val="000B1A42"/>
    <w:rsid w:val="000C2730"/>
    <w:rsid w:val="000C39A8"/>
    <w:rsid w:val="000E7EB1"/>
    <w:rsid w:val="00112F89"/>
    <w:rsid w:val="001C7E3E"/>
    <w:rsid w:val="001D3CDC"/>
    <w:rsid w:val="001F315D"/>
    <w:rsid w:val="001F32E1"/>
    <w:rsid w:val="001F5A9A"/>
    <w:rsid w:val="002077A7"/>
    <w:rsid w:val="00210E8A"/>
    <w:rsid w:val="0022255C"/>
    <w:rsid w:val="002247EA"/>
    <w:rsid w:val="00235E75"/>
    <w:rsid w:val="00297FAF"/>
    <w:rsid w:val="002A73CA"/>
    <w:rsid w:val="002B43C6"/>
    <w:rsid w:val="003011B0"/>
    <w:rsid w:val="00304F38"/>
    <w:rsid w:val="00331E67"/>
    <w:rsid w:val="00342EEF"/>
    <w:rsid w:val="00350298"/>
    <w:rsid w:val="00355F22"/>
    <w:rsid w:val="00363796"/>
    <w:rsid w:val="00367941"/>
    <w:rsid w:val="00372E00"/>
    <w:rsid w:val="00377EFA"/>
    <w:rsid w:val="0039601E"/>
    <w:rsid w:val="003A3656"/>
    <w:rsid w:val="003C15D5"/>
    <w:rsid w:val="003E6047"/>
    <w:rsid w:val="004111B0"/>
    <w:rsid w:val="004178A6"/>
    <w:rsid w:val="00443700"/>
    <w:rsid w:val="00457DD2"/>
    <w:rsid w:val="004740D5"/>
    <w:rsid w:val="0048392F"/>
    <w:rsid w:val="00483F8F"/>
    <w:rsid w:val="00484891"/>
    <w:rsid w:val="004962FE"/>
    <w:rsid w:val="004A520F"/>
    <w:rsid w:val="004A72C3"/>
    <w:rsid w:val="004D0F53"/>
    <w:rsid w:val="004E0F19"/>
    <w:rsid w:val="004E33A7"/>
    <w:rsid w:val="004F0A93"/>
    <w:rsid w:val="004F1703"/>
    <w:rsid w:val="00516564"/>
    <w:rsid w:val="00517689"/>
    <w:rsid w:val="005201FA"/>
    <w:rsid w:val="00565A81"/>
    <w:rsid w:val="00582651"/>
    <w:rsid w:val="00594AA5"/>
    <w:rsid w:val="005975B4"/>
    <w:rsid w:val="005C6351"/>
    <w:rsid w:val="005F0CC8"/>
    <w:rsid w:val="006013AA"/>
    <w:rsid w:val="006A2401"/>
    <w:rsid w:val="006D01FD"/>
    <w:rsid w:val="007B3BF5"/>
    <w:rsid w:val="007C22A9"/>
    <w:rsid w:val="007D186B"/>
    <w:rsid w:val="007D5431"/>
    <w:rsid w:val="00802BEC"/>
    <w:rsid w:val="00804EB6"/>
    <w:rsid w:val="00810B60"/>
    <w:rsid w:val="00811074"/>
    <w:rsid w:val="00843C01"/>
    <w:rsid w:val="00844E15"/>
    <w:rsid w:val="00846AA7"/>
    <w:rsid w:val="00872981"/>
    <w:rsid w:val="00881704"/>
    <w:rsid w:val="008B0405"/>
    <w:rsid w:val="008C6C1F"/>
    <w:rsid w:val="008D3F08"/>
    <w:rsid w:val="008F1433"/>
    <w:rsid w:val="00930D25"/>
    <w:rsid w:val="00936271"/>
    <w:rsid w:val="00951BE1"/>
    <w:rsid w:val="00963CF9"/>
    <w:rsid w:val="00970207"/>
    <w:rsid w:val="00974485"/>
    <w:rsid w:val="00974C48"/>
    <w:rsid w:val="009975EC"/>
    <w:rsid w:val="009B1BD4"/>
    <w:rsid w:val="009C22C4"/>
    <w:rsid w:val="00A27AC5"/>
    <w:rsid w:val="00A45982"/>
    <w:rsid w:val="00AE0E21"/>
    <w:rsid w:val="00AE2396"/>
    <w:rsid w:val="00B041CF"/>
    <w:rsid w:val="00B94420"/>
    <w:rsid w:val="00BB2961"/>
    <w:rsid w:val="00BC1869"/>
    <w:rsid w:val="00BC2E33"/>
    <w:rsid w:val="00BC31CA"/>
    <w:rsid w:val="00BE67D6"/>
    <w:rsid w:val="00BF0986"/>
    <w:rsid w:val="00C028E7"/>
    <w:rsid w:val="00C268EC"/>
    <w:rsid w:val="00C34446"/>
    <w:rsid w:val="00C5402E"/>
    <w:rsid w:val="00C67624"/>
    <w:rsid w:val="00C836C1"/>
    <w:rsid w:val="00D32F42"/>
    <w:rsid w:val="00D42AA4"/>
    <w:rsid w:val="00D713C8"/>
    <w:rsid w:val="00D814A0"/>
    <w:rsid w:val="00D93D3C"/>
    <w:rsid w:val="00D96E7D"/>
    <w:rsid w:val="00DB002C"/>
    <w:rsid w:val="00DD186E"/>
    <w:rsid w:val="00DD3F69"/>
    <w:rsid w:val="00DD5C14"/>
    <w:rsid w:val="00DE5F58"/>
    <w:rsid w:val="00DF217E"/>
    <w:rsid w:val="00DF5A06"/>
    <w:rsid w:val="00E40018"/>
    <w:rsid w:val="00E44BBE"/>
    <w:rsid w:val="00E877B4"/>
    <w:rsid w:val="00EA79DA"/>
    <w:rsid w:val="00EB6440"/>
    <w:rsid w:val="00EF6C6B"/>
    <w:rsid w:val="00F07409"/>
    <w:rsid w:val="00F72CDD"/>
    <w:rsid w:val="00F80C23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1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D3F6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3F69"/>
    <w:rPr>
      <w:rFonts w:ascii="Times New Roman" w:eastAsia="Times New Roman" w:hAnsi="Times New Roman" w:cs="Times New Roman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DD3F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3F69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DD3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etarp">
    <w:name w:val="No Spacing"/>
    <w:uiPriority w:val="1"/>
    <w:qFormat/>
    <w:rsid w:val="003C15D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3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83F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32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32E1"/>
    <w:rPr>
      <w:rFonts w:ascii="Tahoma" w:eastAsia="Times New Roman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D3F6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3F69"/>
    <w:rPr>
      <w:rFonts w:ascii="Times New Roman" w:eastAsia="Times New Roman" w:hAnsi="Times New Roman" w:cs="Times New Roman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DD3F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3F69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DD3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etarp">
    <w:name w:val="No Spacing"/>
    <w:uiPriority w:val="1"/>
    <w:qFormat/>
    <w:rsid w:val="003C15D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3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83F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32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32E1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8BD9-46FB-4FB1-B061-F9F61EED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2017-01-13T06:08:00Z</cp:lastPrinted>
  <dcterms:created xsi:type="dcterms:W3CDTF">2017-01-18T11:17:00Z</dcterms:created>
  <dcterms:modified xsi:type="dcterms:W3CDTF">2017-01-18T11:17:00Z</dcterms:modified>
</cp:coreProperties>
</file>